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深圳市哲学社会科学规划2019年度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1.习近平新时代中国特色社会主义思想与深圳实践研究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2.深圳建设中国特色社会主义先行示范区研究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3深圳创建社会主义现代化强国的城市范例研究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4.新时代深圳坚持和加强党的全面领导研究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5.深圳增强粤港澳大湾区核心引擎功能研究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6.深圳文化创新发展理论与实践研究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7.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深圳建设全球区域文化中心城市研究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 8.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深圳建设具有世界影响力的创新创意之都研究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9.</w:t>
      </w:r>
      <w:r>
        <w:rPr>
          <w:rFonts w:hint="eastAsia" w:ascii="宋体" w:hAnsi="宋体"/>
          <w:sz w:val="28"/>
          <w:szCs w:val="28"/>
          <w:lang w:val="en-US" w:eastAsia="zh-CN"/>
        </w:rPr>
        <w:t>经济特区40年来基本经验及未来走向研究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* 10.</w:t>
      </w:r>
      <w:r>
        <w:rPr>
          <w:rFonts w:hint="eastAsia" w:ascii="宋体" w:hAnsi="宋体"/>
          <w:sz w:val="28"/>
          <w:szCs w:val="28"/>
          <w:lang w:val="en-US" w:eastAsia="zh-CN"/>
        </w:rPr>
        <w:t>深圳纪检监察改革创新硏究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11.粤港澳大湾区协调发展研究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12.粤港澳大湾区建设体制机制创新研究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13.粤港澳大湾区创意设计产业研究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14.粤港澳人才合作示范区建设研究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15.新时代党建引领基层治理创新研究——以深圳为例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16.新时代深圳统战研究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17.深圳城市更新改造和历史遗留建筑问题研究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深圳建设法治城市研究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19.当代和未来科学技术前沿问题的哲学研究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20.当代经济理论研究 </w:t>
      </w:r>
    </w:p>
    <w:p>
      <w:pPr>
        <w:numPr>
          <w:ilvl w:val="0"/>
          <w:numId w:val="0"/>
        </w:numPr>
        <w:ind w:left="559" w:leftChars="133" w:hanging="280" w:hanging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21.新一轮科技革命和产业变革机遇下深圳打造新技术、新产业、新业态、新模式研究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21.人工智能产业发展研究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22.深圳率先构建经济高质量发展的制度环境与政策体系优化研究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23.深圳制造业企业高质量发展综合评价体系研究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24.新时代深圳鼓励、支持、引导、保护民营经济发展研究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25.国际贸易秩序重建与深圳对策研究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26.深圳以创新驱动引领城市可持续发展研究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27.深港建设科技创新特别合作区研究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28.生态文明建设与政府公共管理研究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29.大力提升深圳国际知名度研究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30.深圳城市品质提升研究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31.深圳推动社会高质量发展前瞻性问题研究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32.深圳社会发展和公共服务战略策略研究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33.社会发展、社会流动与社会变迁研究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34.深圳人口问题研究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35.法学理论与实践研究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36.“一带一路”争端解决机制研究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37.深圳城市史研究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38.文学前沿问题研究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39.艺术学前沿问题研究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40.网络与新媒体研究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41.教育学前沿问题研究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42.粤港澳大湾区建成教育高地研究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77171"/>
    <w:rsid w:val="733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2019-03-11T02:39:00Z</dcterms:created>
  <dc:creator>苏慧芳</dc:creator>
  <cp:lastModifiedBy>苏慧芳</cp:lastModifiedBy>
  <dcterms:modified xsi:type="dcterms:W3CDTF">2019-03-11T02:41:20Z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