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A58" w:rsidRPr="00BA0FE9" w:rsidRDefault="00053A58" w:rsidP="00053A58">
      <w:pPr>
        <w:pStyle w:val="a5"/>
        <w:shd w:val="clear" w:color="auto" w:fill="FFFFFF"/>
        <w:spacing w:line="528" w:lineRule="atLeast"/>
        <w:jc w:val="center"/>
        <w:rPr>
          <w:rFonts w:ascii="Verdana" w:hAnsi="Verdana"/>
          <w:sz w:val="44"/>
          <w:szCs w:val="44"/>
        </w:rPr>
      </w:pPr>
      <w:r w:rsidRPr="00BA0FE9">
        <w:rPr>
          <w:rStyle w:val="a6"/>
          <w:rFonts w:ascii="Verdana" w:hAnsi="Verdana"/>
          <w:sz w:val="44"/>
          <w:szCs w:val="44"/>
        </w:rPr>
        <w:t>国家民委科研项目管理办法</w:t>
      </w:r>
    </w:p>
    <w:p w:rsidR="00053A58" w:rsidRDefault="00053A58" w:rsidP="00053A58">
      <w:pPr>
        <w:pStyle w:val="a5"/>
        <w:shd w:val="clear" w:color="auto" w:fill="FFFFFF"/>
        <w:spacing w:line="528" w:lineRule="atLeast"/>
        <w:jc w:val="center"/>
        <w:rPr>
          <w:rFonts w:ascii="Verdana" w:hAnsi="Verdana"/>
          <w:color w:val="000000"/>
        </w:rPr>
      </w:pPr>
      <w:r>
        <w:rPr>
          <w:rStyle w:val="a6"/>
          <w:rFonts w:ascii="Verdana" w:hAnsi="Verdana"/>
          <w:color w:val="000000"/>
        </w:rPr>
        <w:t>第一章</w:t>
      </w:r>
      <w:r>
        <w:rPr>
          <w:rStyle w:val="a6"/>
          <w:rFonts w:ascii="Verdana" w:hAnsi="Verdana"/>
          <w:color w:val="000000"/>
        </w:rPr>
        <w:t xml:space="preserve"> </w:t>
      </w:r>
      <w:r>
        <w:rPr>
          <w:rStyle w:val="a6"/>
          <w:rFonts w:ascii="Verdana" w:hAnsi="Verdana"/>
          <w:color w:val="000000"/>
        </w:rPr>
        <w:t>总</w:t>
      </w:r>
      <w:r>
        <w:rPr>
          <w:rStyle w:val="a6"/>
          <w:rFonts w:ascii="Verdana" w:hAnsi="Verdana"/>
          <w:color w:val="000000"/>
        </w:rPr>
        <w:t xml:space="preserve"> </w:t>
      </w:r>
      <w:r>
        <w:rPr>
          <w:rStyle w:val="a6"/>
          <w:rFonts w:ascii="Verdana" w:hAnsi="Verdana"/>
          <w:color w:val="000000"/>
        </w:rPr>
        <w:t>则</w:t>
      </w:r>
      <w:bookmarkStart w:id="0" w:name="_GoBack"/>
      <w:bookmarkEnd w:id="0"/>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第一条</w:t>
      </w:r>
      <w:r>
        <w:rPr>
          <w:rFonts w:ascii="Verdana" w:hAnsi="Verdana"/>
          <w:color w:val="000000"/>
        </w:rPr>
        <w:t xml:space="preserve"> </w:t>
      </w:r>
      <w:r>
        <w:rPr>
          <w:rFonts w:ascii="Verdana" w:hAnsi="Verdana"/>
          <w:color w:val="000000"/>
        </w:rPr>
        <w:t>为进一步加强国家民委科研项目管理工作的科学化和规范化，依据有关规定制定本办法。</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第二条</w:t>
      </w:r>
      <w:r>
        <w:rPr>
          <w:rFonts w:ascii="Verdana" w:hAnsi="Verdana"/>
          <w:color w:val="000000"/>
        </w:rPr>
        <w:t xml:space="preserve"> </w:t>
      </w:r>
      <w:r>
        <w:rPr>
          <w:rFonts w:ascii="Verdana" w:hAnsi="Verdana"/>
          <w:color w:val="000000"/>
        </w:rPr>
        <w:t>国家民委科研项目面向全国，公平竞争，择优立项。</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第三条</w:t>
      </w:r>
      <w:r>
        <w:rPr>
          <w:rFonts w:ascii="Verdana" w:hAnsi="Verdana"/>
          <w:color w:val="000000"/>
        </w:rPr>
        <w:t xml:space="preserve"> </w:t>
      </w:r>
      <w:r>
        <w:rPr>
          <w:rFonts w:ascii="Verdana" w:hAnsi="Verdana"/>
          <w:color w:val="000000"/>
        </w:rPr>
        <w:t>国家民委科研项目分为资助经费项目和自筹经费项目两类，分别包括重点项目、一般项目和青年项目。</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第四条</w:t>
      </w:r>
      <w:r>
        <w:rPr>
          <w:rFonts w:ascii="Verdana" w:hAnsi="Verdana"/>
          <w:color w:val="000000"/>
        </w:rPr>
        <w:t xml:space="preserve"> </w:t>
      </w:r>
      <w:r>
        <w:rPr>
          <w:rFonts w:ascii="Verdana" w:hAnsi="Verdana"/>
          <w:color w:val="000000"/>
        </w:rPr>
        <w:t>国家民委成立科研项目管理办公室，负责科研项目的统一管理。国家民委科研项目管理办公室（以下简称</w:t>
      </w:r>
      <w:r>
        <w:rPr>
          <w:rFonts w:ascii="Verdana" w:hAnsi="Verdana"/>
          <w:color w:val="000000"/>
        </w:rPr>
        <w:t>“</w:t>
      </w:r>
      <w:r>
        <w:rPr>
          <w:rFonts w:ascii="Verdana" w:hAnsi="Verdana"/>
          <w:color w:val="000000"/>
        </w:rPr>
        <w:t>管理办公室</w:t>
      </w:r>
      <w:r>
        <w:rPr>
          <w:rFonts w:ascii="Verdana" w:hAnsi="Verdana"/>
          <w:color w:val="000000"/>
        </w:rPr>
        <w:t>”</w:t>
      </w:r>
      <w:r>
        <w:rPr>
          <w:rFonts w:ascii="Verdana" w:hAnsi="Verdana"/>
          <w:color w:val="000000"/>
        </w:rPr>
        <w:t>）由国家民委民族理论政策研究室和国家民委教育科技司组成，民族理论政策研究室负责民族问题研究项目管理，教育科技司负责其他项目管理，对外统一使用国家民委科研项目管理办公室名称。</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国家民委机关各部门因工作需要设立科研项目的</w:t>
      </w:r>
      <w:r>
        <w:rPr>
          <w:rFonts w:ascii="Verdana" w:hAnsi="Verdana"/>
          <w:color w:val="000000"/>
        </w:rPr>
        <w:t>,</w:t>
      </w:r>
      <w:r>
        <w:rPr>
          <w:rFonts w:ascii="Verdana" w:hAnsi="Verdana"/>
          <w:color w:val="000000"/>
        </w:rPr>
        <w:t>应当委托管理办公室办理相关事宜。</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第五条</w:t>
      </w:r>
      <w:r>
        <w:rPr>
          <w:rFonts w:ascii="Verdana" w:hAnsi="Verdana"/>
          <w:color w:val="000000"/>
        </w:rPr>
        <w:t xml:space="preserve"> </w:t>
      </w:r>
      <w:r>
        <w:rPr>
          <w:rFonts w:ascii="Verdana" w:hAnsi="Verdana"/>
          <w:color w:val="000000"/>
        </w:rPr>
        <w:t>国家民委科研项目管理工作应当遵循公开、公平、公正的原则。</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第六条</w:t>
      </w:r>
      <w:r>
        <w:rPr>
          <w:rFonts w:ascii="Verdana" w:hAnsi="Verdana"/>
          <w:color w:val="000000"/>
        </w:rPr>
        <w:t xml:space="preserve"> </w:t>
      </w:r>
      <w:r>
        <w:rPr>
          <w:rFonts w:ascii="Verdana" w:hAnsi="Verdana"/>
          <w:color w:val="000000"/>
        </w:rPr>
        <w:t>国家民委鼓励合作攻关重大基础研究项目和应用研究项目，支持对民族工作决策具有重要参考价值的其他现实问题研究项目。</w:t>
      </w:r>
    </w:p>
    <w:p w:rsidR="00053A58" w:rsidRDefault="00053A58" w:rsidP="00053A58">
      <w:pPr>
        <w:pStyle w:val="a5"/>
        <w:shd w:val="clear" w:color="auto" w:fill="FFFFFF"/>
        <w:spacing w:line="528" w:lineRule="atLeast"/>
        <w:jc w:val="center"/>
        <w:rPr>
          <w:rFonts w:ascii="Verdana" w:hAnsi="Verdana"/>
          <w:color w:val="000000"/>
        </w:rPr>
      </w:pPr>
      <w:r>
        <w:rPr>
          <w:rStyle w:val="a6"/>
          <w:rFonts w:ascii="Verdana" w:hAnsi="Verdana"/>
          <w:color w:val="000000"/>
        </w:rPr>
        <w:t>第二章</w:t>
      </w:r>
      <w:r>
        <w:rPr>
          <w:rStyle w:val="a6"/>
          <w:rFonts w:ascii="Verdana" w:hAnsi="Verdana"/>
          <w:color w:val="000000"/>
        </w:rPr>
        <w:t xml:space="preserve"> </w:t>
      </w:r>
      <w:r>
        <w:rPr>
          <w:rStyle w:val="a6"/>
          <w:rFonts w:ascii="Verdana" w:hAnsi="Verdana"/>
          <w:color w:val="000000"/>
        </w:rPr>
        <w:t>申请与立项</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第七条</w:t>
      </w:r>
      <w:r>
        <w:rPr>
          <w:rFonts w:ascii="Verdana" w:hAnsi="Verdana"/>
          <w:color w:val="000000"/>
        </w:rPr>
        <w:t xml:space="preserve"> </w:t>
      </w:r>
      <w:r>
        <w:rPr>
          <w:rFonts w:ascii="Verdana" w:hAnsi="Verdana"/>
          <w:color w:val="000000"/>
        </w:rPr>
        <w:t>国家民委科研项目采取招标和委托相结合的方式，实行项目主持人负责制。</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lastRenderedPageBreak/>
        <w:t xml:space="preserve">　　第八条</w:t>
      </w:r>
      <w:r>
        <w:rPr>
          <w:rFonts w:ascii="Verdana" w:hAnsi="Verdana"/>
          <w:color w:val="000000"/>
        </w:rPr>
        <w:t xml:space="preserve"> </w:t>
      </w:r>
      <w:r>
        <w:rPr>
          <w:rFonts w:ascii="Verdana" w:hAnsi="Verdana"/>
          <w:color w:val="000000"/>
        </w:rPr>
        <w:t>管理办公室于每年</w:t>
      </w:r>
      <w:r>
        <w:rPr>
          <w:rFonts w:ascii="Verdana" w:hAnsi="Verdana"/>
          <w:color w:val="000000"/>
        </w:rPr>
        <w:t>12</w:t>
      </w:r>
      <w:r>
        <w:rPr>
          <w:rFonts w:ascii="Verdana" w:hAnsi="Verdana"/>
          <w:color w:val="000000"/>
        </w:rPr>
        <w:t>月底前在国家民委网站发布下年度的《国家民委课题指南》，在规定期限内受理项目申报。</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国家民委可根据工作需要设立应急项目。应急项目可采取委托方式立项。</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第九条</w:t>
      </w:r>
      <w:r>
        <w:rPr>
          <w:rFonts w:ascii="Verdana" w:hAnsi="Verdana"/>
          <w:color w:val="000000"/>
        </w:rPr>
        <w:t xml:space="preserve"> </w:t>
      </w:r>
      <w:r>
        <w:rPr>
          <w:rFonts w:ascii="Verdana" w:hAnsi="Verdana"/>
          <w:color w:val="000000"/>
        </w:rPr>
        <w:t>申报国家民委科研项目的主持人应符合以下条件：</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（一）中华人民共和国公民，遵守中华人民共和国宪法和法律有关规定；</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（二）一般应为高校、科研院所等有关单位的正式在职职工，聘用职工应与单位签有正式协议，且在聘用单位工作时间不得少于</w:t>
      </w:r>
      <w:r>
        <w:rPr>
          <w:rFonts w:ascii="Verdana" w:hAnsi="Verdana"/>
          <w:color w:val="000000"/>
        </w:rPr>
        <w:t>1</w:t>
      </w:r>
      <w:r>
        <w:rPr>
          <w:rFonts w:ascii="Verdana" w:hAnsi="Verdana"/>
          <w:color w:val="000000"/>
        </w:rPr>
        <w:t>年；</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（三）年龄一般不超过</w:t>
      </w:r>
      <w:r>
        <w:rPr>
          <w:rFonts w:ascii="Verdana" w:hAnsi="Verdana"/>
          <w:color w:val="000000"/>
        </w:rPr>
        <w:t>60</w:t>
      </w:r>
      <w:r>
        <w:rPr>
          <w:rFonts w:ascii="Verdana" w:hAnsi="Verdana"/>
          <w:color w:val="000000"/>
        </w:rPr>
        <w:t>周岁，鼓励和扶持青年学者（</w:t>
      </w:r>
      <w:r>
        <w:rPr>
          <w:rFonts w:ascii="Verdana" w:hAnsi="Verdana"/>
          <w:color w:val="000000"/>
        </w:rPr>
        <w:t>40</w:t>
      </w:r>
      <w:r>
        <w:rPr>
          <w:rFonts w:ascii="Verdana" w:hAnsi="Verdana"/>
          <w:color w:val="000000"/>
        </w:rPr>
        <w:t>周岁以下）申报；</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（四）申报自筹经费项目，须有出资单位或个人的经费有效资助证明。</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第十条</w:t>
      </w:r>
      <w:r>
        <w:rPr>
          <w:rFonts w:ascii="Verdana" w:hAnsi="Verdana"/>
          <w:color w:val="000000"/>
        </w:rPr>
        <w:t xml:space="preserve"> </w:t>
      </w:r>
      <w:r>
        <w:rPr>
          <w:rFonts w:ascii="Verdana" w:hAnsi="Verdana"/>
          <w:color w:val="000000"/>
        </w:rPr>
        <w:t>申报国家民委科研项目应填写《国家民委课题申请表》并提供相关材料，经项目主持人所在单位审查并签署意见后，报送管理办公室。</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第十一条</w:t>
      </w:r>
      <w:r>
        <w:rPr>
          <w:rFonts w:ascii="Verdana" w:hAnsi="Verdana"/>
          <w:color w:val="000000"/>
        </w:rPr>
        <w:t xml:space="preserve"> </w:t>
      </w:r>
      <w:r>
        <w:rPr>
          <w:rFonts w:ascii="Verdana" w:hAnsi="Verdana"/>
          <w:color w:val="000000"/>
        </w:rPr>
        <w:t>具有下列情况之一者，取消申报资格：</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（一）申报材料中有虚假内容的；</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（二）项目申请人严重违反学术道德的；</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（三）项目主持人已承担国家民委科研项目且</w:t>
      </w:r>
      <w:proofErr w:type="gramStart"/>
      <w:r>
        <w:rPr>
          <w:rFonts w:ascii="Verdana" w:hAnsi="Verdana"/>
          <w:color w:val="000000"/>
        </w:rPr>
        <w:t>尚未结项的</w:t>
      </w:r>
      <w:proofErr w:type="gramEnd"/>
      <w:r>
        <w:rPr>
          <w:rFonts w:ascii="Verdana" w:hAnsi="Verdana"/>
          <w:color w:val="000000"/>
        </w:rPr>
        <w:t>。</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第十二条</w:t>
      </w:r>
      <w:r>
        <w:rPr>
          <w:rFonts w:ascii="Verdana" w:hAnsi="Verdana"/>
          <w:color w:val="000000"/>
        </w:rPr>
        <w:t xml:space="preserve"> </w:t>
      </w:r>
      <w:r>
        <w:rPr>
          <w:rFonts w:ascii="Verdana" w:hAnsi="Verdana"/>
          <w:color w:val="000000"/>
        </w:rPr>
        <w:t>管理办公室负责组织国家民委科研项目的立项评审。</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（一）初审：管理办公室按照本办法第九至十二条的要求对课题申报材料进行审核。</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lastRenderedPageBreak/>
        <w:t xml:space="preserve">　　（二）专家组评审：管理办公室组织成立专家组，实行活页匿名评审。专家组三分之二以上成员同意立项方为有效，由主审专家签署建议立项或不予立项意见。</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（三）公示：管理办公室根据专家组评审意见提出拟立项项目名单，在国家民委网站进行不少于</w:t>
      </w:r>
      <w:r>
        <w:rPr>
          <w:rFonts w:ascii="Verdana" w:hAnsi="Verdana"/>
          <w:color w:val="000000"/>
        </w:rPr>
        <w:t>7</w:t>
      </w:r>
      <w:r>
        <w:rPr>
          <w:rFonts w:ascii="Verdana" w:hAnsi="Verdana"/>
          <w:color w:val="000000"/>
        </w:rPr>
        <w:t>个工作日的公示。</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（四）审批：通过公示的拟立项项目，由管理办公室报国家民委分管领导审批。审批通过后，管理办公室应及时发布立项公告。</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第十三条</w:t>
      </w:r>
      <w:r>
        <w:rPr>
          <w:rFonts w:ascii="Verdana" w:hAnsi="Verdana"/>
          <w:color w:val="000000"/>
        </w:rPr>
        <w:t xml:space="preserve"> </w:t>
      </w:r>
      <w:r>
        <w:rPr>
          <w:rFonts w:ascii="Verdana" w:hAnsi="Verdana"/>
          <w:color w:val="000000"/>
        </w:rPr>
        <w:t>立项评审应主要从以下几方面进行评价判断：</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（一）项目设计的科学性、合理性；</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（二）研究内容的创新性及技术路线的可行性；</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（三）项目主持人的科研能力及项目组成人员结构的合理性；</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（四）具备相关科研条件和研究基础；</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（五）项目研究经费预算的合理性。</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第十四条</w:t>
      </w:r>
      <w:r>
        <w:rPr>
          <w:rFonts w:ascii="Verdana" w:hAnsi="Verdana"/>
          <w:color w:val="000000"/>
        </w:rPr>
        <w:t xml:space="preserve"> </w:t>
      </w:r>
      <w:r>
        <w:rPr>
          <w:rFonts w:ascii="Verdana" w:hAnsi="Verdana"/>
          <w:color w:val="000000"/>
        </w:rPr>
        <w:t>参与评审的相关人员应当严格遵守评审纪律，如有不当行为，将依照有关规定予以严肃处理。</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第十五条</w:t>
      </w:r>
      <w:r>
        <w:rPr>
          <w:rFonts w:ascii="Verdana" w:hAnsi="Verdana"/>
          <w:color w:val="000000"/>
        </w:rPr>
        <w:t xml:space="preserve"> </w:t>
      </w:r>
      <w:r>
        <w:rPr>
          <w:rFonts w:ascii="Verdana" w:hAnsi="Verdana"/>
          <w:color w:val="000000"/>
        </w:rPr>
        <w:t>经批准立项的，由管理办公室向项目主持人发出《国家民委科研项目立项通知书》。</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立项时间以立项通知书发出之日为准。</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第十六条</w:t>
      </w:r>
      <w:r>
        <w:rPr>
          <w:rFonts w:ascii="Verdana" w:hAnsi="Verdana"/>
          <w:color w:val="000000"/>
        </w:rPr>
        <w:t xml:space="preserve"> </w:t>
      </w:r>
      <w:r>
        <w:rPr>
          <w:rFonts w:ascii="Verdana" w:hAnsi="Verdana"/>
          <w:color w:val="000000"/>
        </w:rPr>
        <w:t>项目主持人接到项目立项通知后应在规定的期限内填写《国家民委科研项目协议书》并签字后寄回管理办公室。逾期未签者视为自动放弃。</w:t>
      </w:r>
    </w:p>
    <w:p w:rsidR="00053A58" w:rsidRDefault="00053A58" w:rsidP="00053A58">
      <w:pPr>
        <w:pStyle w:val="a5"/>
        <w:shd w:val="clear" w:color="auto" w:fill="FFFFFF"/>
        <w:spacing w:line="528" w:lineRule="atLeast"/>
        <w:jc w:val="center"/>
        <w:rPr>
          <w:rFonts w:ascii="Verdana" w:hAnsi="Verdana"/>
          <w:color w:val="000000"/>
        </w:rPr>
      </w:pPr>
      <w:r>
        <w:rPr>
          <w:rStyle w:val="a6"/>
          <w:rFonts w:ascii="Verdana" w:hAnsi="Verdana"/>
          <w:color w:val="000000"/>
        </w:rPr>
        <w:lastRenderedPageBreak/>
        <w:t>第三章</w:t>
      </w:r>
      <w:r>
        <w:rPr>
          <w:rStyle w:val="a6"/>
          <w:rFonts w:ascii="Verdana" w:hAnsi="Verdana"/>
          <w:color w:val="000000"/>
        </w:rPr>
        <w:t xml:space="preserve"> </w:t>
      </w:r>
      <w:r>
        <w:rPr>
          <w:rStyle w:val="a6"/>
          <w:rFonts w:ascii="Verdana" w:hAnsi="Verdana"/>
          <w:color w:val="000000"/>
        </w:rPr>
        <w:t>进度管理与结项</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第十七条</w:t>
      </w:r>
      <w:r>
        <w:rPr>
          <w:rFonts w:ascii="Verdana" w:hAnsi="Verdana"/>
          <w:color w:val="000000"/>
        </w:rPr>
        <w:t xml:space="preserve"> </w:t>
      </w:r>
      <w:r>
        <w:rPr>
          <w:rFonts w:ascii="Verdana" w:hAnsi="Verdana"/>
          <w:color w:val="000000"/>
        </w:rPr>
        <w:t>自然科学类的国家民委科研项目的研究时限一般为</w:t>
      </w:r>
      <w:r>
        <w:rPr>
          <w:rFonts w:ascii="Verdana" w:hAnsi="Verdana"/>
          <w:color w:val="000000"/>
        </w:rPr>
        <w:t>2</w:t>
      </w:r>
      <w:r>
        <w:rPr>
          <w:rFonts w:ascii="Verdana" w:hAnsi="Verdana"/>
          <w:color w:val="000000"/>
        </w:rPr>
        <w:t>年，最长不超过</w:t>
      </w:r>
      <w:r>
        <w:rPr>
          <w:rFonts w:ascii="Verdana" w:hAnsi="Verdana"/>
          <w:color w:val="000000"/>
        </w:rPr>
        <w:t>3</w:t>
      </w:r>
      <w:r>
        <w:rPr>
          <w:rFonts w:ascii="Verdana" w:hAnsi="Verdana"/>
          <w:color w:val="000000"/>
        </w:rPr>
        <w:t>年。社会科学类的一般为</w:t>
      </w:r>
      <w:r>
        <w:rPr>
          <w:rFonts w:ascii="Verdana" w:hAnsi="Verdana"/>
          <w:color w:val="000000"/>
        </w:rPr>
        <w:t>1</w:t>
      </w:r>
      <w:r>
        <w:rPr>
          <w:rFonts w:ascii="Verdana" w:hAnsi="Verdana"/>
          <w:color w:val="000000"/>
        </w:rPr>
        <w:t>年，最长不超过</w:t>
      </w:r>
      <w:r>
        <w:rPr>
          <w:rFonts w:ascii="Verdana" w:hAnsi="Verdana"/>
          <w:color w:val="000000"/>
        </w:rPr>
        <w:t>1</w:t>
      </w:r>
      <w:r>
        <w:rPr>
          <w:rFonts w:ascii="Verdana" w:hAnsi="Verdana"/>
          <w:color w:val="000000"/>
        </w:rPr>
        <w:t>年半。民族问题研究项目一般应于当年完成。</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第十八条</w:t>
      </w:r>
      <w:r>
        <w:rPr>
          <w:rFonts w:ascii="Verdana" w:hAnsi="Verdana"/>
          <w:color w:val="000000"/>
        </w:rPr>
        <w:t xml:space="preserve"> </w:t>
      </w:r>
      <w:r>
        <w:rPr>
          <w:rFonts w:ascii="Verdana" w:hAnsi="Verdana"/>
          <w:color w:val="000000"/>
        </w:rPr>
        <w:t>管理办公室对项目进行全程跟踪管理，对开题和课题进展情况实施抽查。</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项目主持人所在单位科研管理部门要履行职责，对项目实施过程进行管理。</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第十九条</w:t>
      </w:r>
      <w:r>
        <w:rPr>
          <w:rFonts w:ascii="Verdana" w:hAnsi="Verdana"/>
          <w:color w:val="000000"/>
        </w:rPr>
        <w:t xml:space="preserve"> </w:t>
      </w:r>
      <w:r>
        <w:rPr>
          <w:rFonts w:ascii="Verdana" w:hAnsi="Verdana"/>
          <w:color w:val="000000"/>
        </w:rPr>
        <w:t>凡有下列情形之一者，须由项目主持人提交书面申请，并经所在单位同意，</w:t>
      </w:r>
      <w:proofErr w:type="gramStart"/>
      <w:r>
        <w:rPr>
          <w:rFonts w:ascii="Verdana" w:hAnsi="Verdana"/>
          <w:color w:val="000000"/>
        </w:rPr>
        <w:t>报管理</w:t>
      </w:r>
      <w:proofErr w:type="gramEnd"/>
      <w:r>
        <w:rPr>
          <w:rFonts w:ascii="Verdana" w:hAnsi="Verdana"/>
          <w:color w:val="000000"/>
        </w:rPr>
        <w:t>办公室审批：</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（一）变更项目主持人；</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（二）变更项目名称；</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（三）变更项目最终成果形式；</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（四）变更项目研究内容；</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（五）变更项目管理单位；</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（六）申请项目延期；</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（七）申请撤销项目。</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第二十条</w:t>
      </w:r>
      <w:r>
        <w:rPr>
          <w:rFonts w:ascii="Verdana" w:hAnsi="Verdana"/>
          <w:color w:val="000000"/>
        </w:rPr>
        <w:t xml:space="preserve"> </w:t>
      </w:r>
      <w:r>
        <w:rPr>
          <w:rFonts w:ascii="Verdana" w:hAnsi="Verdana"/>
          <w:color w:val="000000"/>
        </w:rPr>
        <w:t>在项目实施过程中出现以下情况，管理办公室可终止项目，停止拨付经费：</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（一）项目申请者因各种原因无法继续进行项目研究；</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lastRenderedPageBreak/>
        <w:t xml:space="preserve">　　（二）中期验收不合格并在延长期限（最多不超过</w:t>
      </w:r>
      <w:r>
        <w:rPr>
          <w:rFonts w:ascii="Verdana" w:hAnsi="Verdana"/>
          <w:color w:val="000000"/>
        </w:rPr>
        <w:t>6</w:t>
      </w:r>
      <w:r>
        <w:rPr>
          <w:rFonts w:ascii="Verdana" w:hAnsi="Verdana"/>
          <w:color w:val="000000"/>
        </w:rPr>
        <w:t>个月）结束后</w:t>
      </w:r>
      <w:proofErr w:type="gramStart"/>
      <w:r>
        <w:rPr>
          <w:rFonts w:ascii="Verdana" w:hAnsi="Verdana"/>
          <w:color w:val="000000"/>
        </w:rPr>
        <w:t>验收仍</w:t>
      </w:r>
      <w:proofErr w:type="gramEnd"/>
      <w:r>
        <w:rPr>
          <w:rFonts w:ascii="Verdana" w:hAnsi="Verdana"/>
          <w:color w:val="000000"/>
        </w:rPr>
        <w:t>不合格。</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第二十一条</w:t>
      </w:r>
      <w:r>
        <w:rPr>
          <w:rFonts w:ascii="Verdana" w:hAnsi="Verdana"/>
          <w:color w:val="000000"/>
        </w:rPr>
        <w:t xml:space="preserve"> </w:t>
      </w:r>
      <w:r>
        <w:rPr>
          <w:rFonts w:ascii="Verdana" w:hAnsi="Verdana"/>
          <w:color w:val="000000"/>
        </w:rPr>
        <w:t>管理办公室组织有关专家对项目最终研究成果进行鉴定，通过鉴定后方可结项。</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（一）项目研究工作完成后，项目主持人填报《项目鉴定申请表》并提供相关材料，经所在单位科研和财务部门审核合格后，报送管理办公室；</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（二）管理办公室对《项目鉴定申请表》及相关材料进行审查，审查合格后送专家组进行鉴定；</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（三）专家组应对项目成果提出是否通过及相应评级的鉴定意见；</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（四）管理办公室汇总专家鉴定意见，提出</w:t>
      </w:r>
      <w:proofErr w:type="gramStart"/>
      <w:r>
        <w:rPr>
          <w:rFonts w:ascii="Verdana" w:hAnsi="Verdana"/>
          <w:color w:val="000000"/>
        </w:rPr>
        <w:t>能否结项及</w:t>
      </w:r>
      <w:proofErr w:type="gramEnd"/>
      <w:r>
        <w:rPr>
          <w:rFonts w:ascii="Verdana" w:hAnsi="Verdana"/>
          <w:color w:val="000000"/>
        </w:rPr>
        <w:t>相应评级的意见后，报国家民委分管领导审批；</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（五）管理办公室将鉴定结论通知项目主持人及其所在单位。</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第二十二条</w:t>
      </w:r>
      <w:r>
        <w:rPr>
          <w:rFonts w:ascii="Verdana" w:hAnsi="Verdana"/>
          <w:color w:val="000000"/>
        </w:rPr>
        <w:t xml:space="preserve"> </w:t>
      </w:r>
      <w:r>
        <w:rPr>
          <w:rFonts w:ascii="Verdana" w:hAnsi="Verdana"/>
          <w:color w:val="000000"/>
        </w:rPr>
        <w:t>成果鉴定未能通过的，允许项目组在</w:t>
      </w:r>
      <w:r>
        <w:rPr>
          <w:rFonts w:ascii="Verdana" w:hAnsi="Verdana"/>
          <w:color w:val="000000"/>
        </w:rPr>
        <w:t>6</w:t>
      </w:r>
      <w:r>
        <w:rPr>
          <w:rFonts w:ascii="Verdana" w:hAnsi="Verdana"/>
          <w:color w:val="000000"/>
        </w:rPr>
        <w:t>个月内对成果进行修改，之后重新申请鉴定。重新</w:t>
      </w:r>
      <w:proofErr w:type="gramStart"/>
      <w:r>
        <w:rPr>
          <w:rFonts w:ascii="Verdana" w:hAnsi="Verdana"/>
          <w:color w:val="000000"/>
        </w:rPr>
        <w:t>鉴定仍</w:t>
      </w:r>
      <w:proofErr w:type="gramEnd"/>
      <w:r>
        <w:rPr>
          <w:rFonts w:ascii="Verdana" w:hAnsi="Verdana"/>
          <w:color w:val="000000"/>
        </w:rPr>
        <w:t>不能通过的，按撤项处理并在网上公示，且</w:t>
      </w:r>
      <w:r>
        <w:rPr>
          <w:rFonts w:ascii="Verdana" w:hAnsi="Verdana"/>
          <w:color w:val="000000"/>
        </w:rPr>
        <w:t>2</w:t>
      </w:r>
      <w:r>
        <w:rPr>
          <w:rFonts w:ascii="Verdana" w:hAnsi="Verdana"/>
          <w:color w:val="000000"/>
        </w:rPr>
        <w:t>年内不得申请国家民委科研项目。</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第二十三条</w:t>
      </w:r>
      <w:r>
        <w:rPr>
          <w:rFonts w:ascii="Verdana" w:hAnsi="Verdana"/>
          <w:color w:val="000000"/>
        </w:rPr>
        <w:t xml:space="preserve"> </w:t>
      </w:r>
      <w:r>
        <w:rPr>
          <w:rFonts w:ascii="Verdana" w:hAnsi="Verdana"/>
          <w:color w:val="000000"/>
        </w:rPr>
        <w:t>最终成果鉴定通过后，由管理办公室负责办理</w:t>
      </w:r>
      <w:proofErr w:type="gramStart"/>
      <w:r>
        <w:rPr>
          <w:rFonts w:ascii="Verdana" w:hAnsi="Verdana"/>
          <w:color w:val="000000"/>
        </w:rPr>
        <w:t>验收结项事宜</w:t>
      </w:r>
      <w:proofErr w:type="gramEnd"/>
      <w:r>
        <w:rPr>
          <w:rFonts w:ascii="Verdana" w:hAnsi="Verdana"/>
          <w:color w:val="000000"/>
        </w:rPr>
        <w:t>，发给《国家民委科研项目结项证书》。凡有下列情形之一者，不予结项：</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（一）成果未通过专家鉴定的；</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（二）剽窃他人成果的；</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（三）与计划任务不符的；</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lastRenderedPageBreak/>
        <w:t xml:space="preserve">　　（四）逾期不提交延期申请或延长期内仍不能完成的；</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（五）违反财务纪律的；</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（六）其他违反本办法规定的。</w:t>
      </w:r>
    </w:p>
    <w:p w:rsidR="00053A58" w:rsidRDefault="00053A58" w:rsidP="00053A58">
      <w:pPr>
        <w:pStyle w:val="a5"/>
        <w:shd w:val="clear" w:color="auto" w:fill="FFFFFF"/>
        <w:spacing w:line="528" w:lineRule="atLeast"/>
        <w:jc w:val="center"/>
        <w:rPr>
          <w:rFonts w:ascii="Verdana" w:hAnsi="Verdana"/>
          <w:color w:val="000000"/>
        </w:rPr>
      </w:pPr>
      <w:r>
        <w:rPr>
          <w:rStyle w:val="a6"/>
          <w:rFonts w:ascii="Verdana" w:hAnsi="Verdana"/>
          <w:color w:val="000000"/>
        </w:rPr>
        <w:t>第四章</w:t>
      </w:r>
      <w:r>
        <w:rPr>
          <w:rStyle w:val="a6"/>
          <w:rFonts w:ascii="Verdana" w:hAnsi="Verdana"/>
          <w:color w:val="000000"/>
        </w:rPr>
        <w:t xml:space="preserve"> </w:t>
      </w:r>
      <w:r>
        <w:rPr>
          <w:rStyle w:val="a6"/>
          <w:rFonts w:ascii="Verdana" w:hAnsi="Verdana"/>
          <w:color w:val="000000"/>
        </w:rPr>
        <w:t>经费管理</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第二十四条</w:t>
      </w:r>
      <w:r>
        <w:rPr>
          <w:rFonts w:ascii="Verdana" w:hAnsi="Verdana"/>
          <w:color w:val="000000"/>
        </w:rPr>
        <w:t xml:space="preserve"> </w:t>
      </w:r>
      <w:r>
        <w:rPr>
          <w:rFonts w:ascii="Verdana" w:hAnsi="Verdana"/>
          <w:color w:val="000000"/>
        </w:rPr>
        <w:t>国家民委单独设立科研项目专项经费，年度规模根据实际情况确定。</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管理办公室负责对项目经费的使用情况进行监督、检查和指导。</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项目主持人所在单位按财务制度要求对项目资助经费实施具体管理；项目经费不分拨给项目研究成员个人。</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相关财务部门应妥善保存项目资助经费账单，并有义务接受有关部门的监督、检查和审计。</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第二十五条</w:t>
      </w:r>
      <w:r>
        <w:rPr>
          <w:rFonts w:ascii="Verdana" w:hAnsi="Verdana"/>
          <w:color w:val="000000"/>
        </w:rPr>
        <w:t xml:space="preserve"> </w:t>
      </w:r>
      <w:r>
        <w:rPr>
          <w:rFonts w:ascii="Verdana" w:hAnsi="Verdana"/>
          <w:color w:val="000000"/>
        </w:rPr>
        <w:t>管理办公室根据核准项目，将项目经费拨到项目主持人所在单位的银行账户，由所在单位统一管理。</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项目资助经费一次核定，一般分两期拨付，包干使用，超支不补。首期拨付资助经费的</w:t>
      </w:r>
      <w:r>
        <w:rPr>
          <w:rFonts w:ascii="Verdana" w:hAnsi="Verdana"/>
          <w:color w:val="000000"/>
        </w:rPr>
        <w:t>80%</w:t>
      </w:r>
      <w:r>
        <w:rPr>
          <w:rFonts w:ascii="Verdana" w:hAnsi="Verdana"/>
          <w:color w:val="000000"/>
        </w:rPr>
        <w:t>；经验收合格后再拨付</w:t>
      </w:r>
      <w:r>
        <w:rPr>
          <w:rFonts w:ascii="Verdana" w:hAnsi="Verdana"/>
          <w:color w:val="000000"/>
        </w:rPr>
        <w:t>20%</w:t>
      </w:r>
      <w:r>
        <w:rPr>
          <w:rFonts w:ascii="Verdana" w:hAnsi="Verdana"/>
          <w:color w:val="000000"/>
        </w:rPr>
        <w:t>，未通过验收的，不予拨付。</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第二十六条</w:t>
      </w:r>
      <w:r>
        <w:rPr>
          <w:rFonts w:ascii="Verdana" w:hAnsi="Verdana"/>
          <w:color w:val="000000"/>
        </w:rPr>
        <w:t xml:space="preserve"> </w:t>
      </w:r>
      <w:r>
        <w:rPr>
          <w:rFonts w:ascii="Verdana" w:hAnsi="Verdana"/>
          <w:color w:val="000000"/>
        </w:rPr>
        <w:t>项目经费仅限用于如下支出</w:t>
      </w:r>
      <w:r>
        <w:rPr>
          <w:rFonts w:ascii="Verdana" w:hAnsi="Verdana"/>
          <w:color w:val="000000"/>
        </w:rPr>
        <w:t>:</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（一）资料费：指在项目研究过程中发生的资料收集、录入、复印、翻拍、翻译等费用，以及必要的图书和专用软件购置费等。</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（二）数据采集费：指在项目研究过程中发生的问卷调查、数据跟踪采集、案例分析等费用。</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lastRenderedPageBreak/>
        <w:t xml:space="preserve">　　（三）差旅费：指在项目研究过程中开展国内调研活动所发生的交通费、食宿费及其他费用。差旅费的开支标准应当按照国家有关规定执行。</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（四）会议费：指在项目研究过程中为组织开展学术研讨、咨询以及协调项目或课题等活动而召开小型会议的费用。会议费的开支应当按照国家有关规定，严格控制会议规模、会议数量、会议开支标准和会期。</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（五）专家咨询费：指在项目研究过程中发生的支付给临时聘请的专家的咨询费用。咨询费不得支付给课题组成员及项目管理的相关人员。咨询费的支出总额，重点项目一般不得超过项目资助额的</w:t>
      </w:r>
      <w:r>
        <w:rPr>
          <w:rFonts w:ascii="Verdana" w:hAnsi="Verdana"/>
          <w:color w:val="000000"/>
        </w:rPr>
        <w:t>5%</w:t>
      </w:r>
      <w:r>
        <w:rPr>
          <w:rFonts w:ascii="Verdana" w:hAnsi="Verdana"/>
          <w:color w:val="000000"/>
        </w:rPr>
        <w:t>，其他项目不得超过项目资助额的</w:t>
      </w:r>
      <w:r>
        <w:rPr>
          <w:rFonts w:ascii="Verdana" w:hAnsi="Verdana"/>
          <w:color w:val="000000"/>
        </w:rPr>
        <w:t>10%</w:t>
      </w:r>
      <w:r>
        <w:rPr>
          <w:rFonts w:ascii="Verdana" w:hAnsi="Verdana"/>
          <w:color w:val="000000"/>
        </w:rPr>
        <w:t>。</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（六）劳务费：指在项目研究过程中发生的支付给直接参与项目研究的在校研究生和其他课题组临时聘用人员等的劳务性费用。劳务费的支出总额，重点项目不得超过项目资助额的</w:t>
      </w:r>
      <w:r>
        <w:rPr>
          <w:rFonts w:ascii="Verdana" w:hAnsi="Verdana"/>
          <w:color w:val="000000"/>
        </w:rPr>
        <w:t>5%</w:t>
      </w:r>
      <w:r>
        <w:rPr>
          <w:rFonts w:ascii="Verdana" w:hAnsi="Verdana"/>
          <w:color w:val="000000"/>
        </w:rPr>
        <w:t>，其他项目不得超过项目资助额的</w:t>
      </w:r>
      <w:r>
        <w:rPr>
          <w:rFonts w:ascii="Verdana" w:hAnsi="Verdana"/>
          <w:color w:val="000000"/>
        </w:rPr>
        <w:t>10%</w:t>
      </w:r>
      <w:r>
        <w:rPr>
          <w:rFonts w:ascii="Verdana" w:hAnsi="Verdana"/>
          <w:color w:val="000000"/>
        </w:rPr>
        <w:t>。</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（七）印刷费：指在项目研究过程中发生的项目研究成果的打印费、印刷费和誊写费等。</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第二十七条</w:t>
      </w:r>
      <w:r>
        <w:rPr>
          <w:rFonts w:ascii="Verdana" w:hAnsi="Verdana"/>
          <w:color w:val="000000"/>
        </w:rPr>
        <w:t xml:space="preserve"> </w:t>
      </w:r>
      <w:r>
        <w:rPr>
          <w:rFonts w:ascii="Verdana" w:hAnsi="Verdana"/>
          <w:color w:val="000000"/>
        </w:rPr>
        <w:t>在项目研究过程中发生的除上述费用之外的其他支出，应当在项目预算中单独列示，单独核定。</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第二十八条</w:t>
      </w:r>
      <w:r>
        <w:rPr>
          <w:rFonts w:ascii="Verdana" w:hAnsi="Verdana"/>
          <w:color w:val="000000"/>
        </w:rPr>
        <w:t xml:space="preserve"> </w:t>
      </w:r>
      <w:r>
        <w:rPr>
          <w:rFonts w:ascii="Verdana" w:hAnsi="Verdana"/>
          <w:color w:val="000000"/>
        </w:rPr>
        <w:t>项目主持人所在单位的科研管理部门，按国家有关规定提取管理费，用于项目日常管理、检查和专家咨询、评审等专用支出。青年项目、应急项目和一般项目提取的管理费一般不超过</w:t>
      </w:r>
      <w:r>
        <w:rPr>
          <w:rFonts w:ascii="Verdana" w:hAnsi="Verdana"/>
          <w:color w:val="000000"/>
        </w:rPr>
        <w:t>2000</w:t>
      </w:r>
      <w:r>
        <w:rPr>
          <w:rFonts w:ascii="Verdana" w:hAnsi="Verdana"/>
          <w:color w:val="000000"/>
        </w:rPr>
        <w:t>元，重点项目一般不超过</w:t>
      </w:r>
      <w:r>
        <w:rPr>
          <w:rFonts w:ascii="Verdana" w:hAnsi="Verdana"/>
          <w:color w:val="000000"/>
        </w:rPr>
        <w:t>3000</w:t>
      </w:r>
      <w:r>
        <w:rPr>
          <w:rFonts w:ascii="Verdana" w:hAnsi="Verdana"/>
          <w:color w:val="000000"/>
        </w:rPr>
        <w:t>元。</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管理办公室对直接管理的项目，参照上款标准提取一次管理费用，不可重复提取。</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lastRenderedPageBreak/>
        <w:t xml:space="preserve">　　第二十九条</w:t>
      </w:r>
      <w:r>
        <w:rPr>
          <w:rFonts w:ascii="Verdana" w:hAnsi="Verdana"/>
          <w:color w:val="000000"/>
        </w:rPr>
        <w:t xml:space="preserve"> </w:t>
      </w:r>
      <w:r>
        <w:rPr>
          <w:rFonts w:ascii="Verdana" w:hAnsi="Verdana"/>
          <w:color w:val="000000"/>
        </w:rPr>
        <w:t>项目主持人在本单位科研和财务管理部门的指导下，按计划自主支配项目经费，严禁挪用。</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依据相关财务规定严格使用经费，在提交《项目鉴定申请表》时，应同时提交资助经费决算表。不提交者不予鉴定或按撤项处理。</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第三十条</w:t>
      </w:r>
      <w:r>
        <w:rPr>
          <w:rFonts w:ascii="Verdana" w:hAnsi="Verdana"/>
          <w:color w:val="000000"/>
        </w:rPr>
        <w:t xml:space="preserve"> </w:t>
      </w:r>
      <w:r>
        <w:rPr>
          <w:rFonts w:ascii="Verdana" w:hAnsi="Verdana"/>
          <w:color w:val="000000"/>
        </w:rPr>
        <w:t>项目成果通过验收后，资助经费有结余的，由项目主持人所在单位继续用于开展研究工作，项目主持人有优先使用权。</w:t>
      </w:r>
    </w:p>
    <w:p w:rsidR="00053A58" w:rsidRDefault="00053A58" w:rsidP="00053A58">
      <w:pPr>
        <w:pStyle w:val="a5"/>
        <w:shd w:val="clear" w:color="auto" w:fill="FFFFFF"/>
        <w:spacing w:line="528" w:lineRule="atLeast"/>
        <w:jc w:val="center"/>
        <w:rPr>
          <w:rFonts w:ascii="Verdana" w:hAnsi="Verdana"/>
          <w:color w:val="000000"/>
        </w:rPr>
      </w:pPr>
      <w:r>
        <w:rPr>
          <w:rStyle w:val="a6"/>
          <w:rFonts w:ascii="Verdana" w:hAnsi="Verdana"/>
          <w:color w:val="000000"/>
        </w:rPr>
        <w:t>第五章</w:t>
      </w:r>
      <w:r>
        <w:rPr>
          <w:rStyle w:val="a6"/>
          <w:rFonts w:ascii="Verdana" w:hAnsi="Verdana"/>
          <w:color w:val="000000"/>
        </w:rPr>
        <w:t xml:space="preserve"> </w:t>
      </w:r>
      <w:r>
        <w:rPr>
          <w:rStyle w:val="a6"/>
          <w:rFonts w:ascii="Verdana" w:hAnsi="Verdana"/>
          <w:color w:val="000000"/>
        </w:rPr>
        <w:t>成果应用</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第三十一条</w:t>
      </w:r>
      <w:r>
        <w:rPr>
          <w:rFonts w:ascii="Verdana" w:hAnsi="Verdana"/>
          <w:color w:val="000000"/>
        </w:rPr>
        <w:t xml:space="preserve"> </w:t>
      </w:r>
      <w:r>
        <w:rPr>
          <w:rFonts w:ascii="Verdana" w:hAnsi="Verdana"/>
          <w:color w:val="000000"/>
        </w:rPr>
        <w:t>项目成果通过鉴定，且不涉及国家秘密的，可公开出版或发表。未通过鉴定的，不能出版或发表。民族问题研究项目成果未经管理办公室同意，不得公开。</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第三十二条</w:t>
      </w:r>
      <w:r>
        <w:rPr>
          <w:rFonts w:ascii="Verdana" w:hAnsi="Verdana"/>
          <w:color w:val="000000"/>
        </w:rPr>
        <w:t xml:space="preserve"> </w:t>
      </w:r>
      <w:r>
        <w:rPr>
          <w:rFonts w:ascii="Verdana" w:hAnsi="Verdana"/>
          <w:color w:val="000000"/>
        </w:rPr>
        <w:t>根据需要，可择优资助部分科研项目成果出版。</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第三十三条</w:t>
      </w:r>
      <w:r>
        <w:rPr>
          <w:rFonts w:ascii="Verdana" w:hAnsi="Verdana"/>
          <w:color w:val="000000"/>
        </w:rPr>
        <w:t xml:space="preserve"> </w:t>
      </w:r>
      <w:r>
        <w:rPr>
          <w:rFonts w:ascii="Verdana" w:hAnsi="Verdana"/>
          <w:color w:val="000000"/>
        </w:rPr>
        <w:t>管理办公室可推荐符合要求的项目成果直接进入国家民委优秀科研成果的评奖程序。项目负责人提出申请的，可推荐参加国内外各类评奖活动。</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第三十四条</w:t>
      </w:r>
      <w:r>
        <w:rPr>
          <w:rFonts w:ascii="Verdana" w:hAnsi="Verdana"/>
          <w:color w:val="000000"/>
        </w:rPr>
        <w:t xml:space="preserve"> </w:t>
      </w:r>
      <w:r>
        <w:rPr>
          <w:rFonts w:ascii="Verdana" w:hAnsi="Verdana"/>
          <w:color w:val="000000"/>
        </w:rPr>
        <w:t>管理办公室可通过要报、内参等形式上报</w:t>
      </w:r>
      <w:r>
        <w:rPr>
          <w:rFonts w:ascii="Verdana" w:hAnsi="Verdana"/>
          <w:color w:val="000000"/>
        </w:rPr>
        <w:t>,</w:t>
      </w:r>
      <w:r>
        <w:rPr>
          <w:rFonts w:ascii="Verdana" w:hAnsi="Verdana"/>
          <w:color w:val="000000"/>
        </w:rPr>
        <w:t>以及通过举办报告会、推介会等方式，加强对优秀成果的宣传、推广和应用转化。</w:t>
      </w:r>
    </w:p>
    <w:p w:rsidR="00053A58" w:rsidRDefault="00053A58" w:rsidP="00053A58">
      <w:pPr>
        <w:pStyle w:val="a5"/>
        <w:shd w:val="clear" w:color="auto" w:fill="FFFFFF"/>
        <w:spacing w:line="528" w:lineRule="atLeast"/>
        <w:jc w:val="center"/>
        <w:rPr>
          <w:rFonts w:ascii="Verdana" w:hAnsi="Verdana"/>
          <w:color w:val="000000"/>
        </w:rPr>
      </w:pPr>
      <w:r>
        <w:rPr>
          <w:rStyle w:val="a6"/>
          <w:rFonts w:ascii="Verdana" w:hAnsi="Verdana"/>
          <w:color w:val="000000"/>
        </w:rPr>
        <w:t>第六章</w:t>
      </w:r>
      <w:r>
        <w:rPr>
          <w:rStyle w:val="a6"/>
          <w:rFonts w:ascii="Verdana" w:hAnsi="Verdana"/>
          <w:color w:val="000000"/>
        </w:rPr>
        <w:t xml:space="preserve"> </w:t>
      </w:r>
      <w:r>
        <w:rPr>
          <w:rStyle w:val="a6"/>
          <w:rFonts w:ascii="Verdana" w:hAnsi="Verdana"/>
          <w:color w:val="000000"/>
        </w:rPr>
        <w:t>产权归属与保密</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第三十五条</w:t>
      </w:r>
      <w:r>
        <w:rPr>
          <w:rFonts w:ascii="Verdana" w:hAnsi="Verdana"/>
          <w:color w:val="000000"/>
        </w:rPr>
        <w:t xml:space="preserve"> </w:t>
      </w:r>
      <w:r>
        <w:rPr>
          <w:rFonts w:ascii="Verdana" w:hAnsi="Verdana"/>
          <w:color w:val="000000"/>
        </w:rPr>
        <w:t>如无特殊约定，项目成果的著作权属作者本人，成果完成</w:t>
      </w:r>
      <w:r>
        <w:rPr>
          <w:rFonts w:ascii="Verdana" w:hAnsi="Verdana"/>
          <w:color w:val="000000"/>
        </w:rPr>
        <w:t>1</w:t>
      </w:r>
      <w:r>
        <w:rPr>
          <w:rFonts w:ascii="Verdana" w:hAnsi="Verdana"/>
          <w:color w:val="000000"/>
        </w:rPr>
        <w:t>年内国家民委有权优先使用。成果正式出版或向有关部门报送时，需在醒目位置标明</w:t>
      </w:r>
      <w:r>
        <w:rPr>
          <w:rFonts w:ascii="Verdana" w:hAnsi="Verdana"/>
          <w:color w:val="000000"/>
        </w:rPr>
        <w:t>“</w:t>
      </w:r>
      <w:r>
        <w:rPr>
          <w:rFonts w:ascii="Verdana" w:hAnsi="Verdana"/>
          <w:color w:val="000000"/>
        </w:rPr>
        <w:t>国家民委科研项目</w:t>
      </w:r>
      <w:r>
        <w:rPr>
          <w:rFonts w:ascii="Verdana" w:hAnsi="Verdana"/>
          <w:color w:val="000000"/>
        </w:rPr>
        <w:t>”</w:t>
      </w:r>
      <w:r>
        <w:rPr>
          <w:rFonts w:ascii="Verdana" w:hAnsi="Verdana"/>
          <w:color w:val="000000"/>
        </w:rPr>
        <w:t>字样。</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第三十六条</w:t>
      </w:r>
      <w:r>
        <w:rPr>
          <w:rFonts w:ascii="Verdana" w:hAnsi="Verdana"/>
          <w:color w:val="000000"/>
        </w:rPr>
        <w:t xml:space="preserve"> </w:t>
      </w:r>
      <w:r>
        <w:rPr>
          <w:rFonts w:ascii="Verdana" w:hAnsi="Verdana"/>
          <w:color w:val="000000"/>
        </w:rPr>
        <w:t>科研项目涉及国家秘密的</w:t>
      </w:r>
      <w:r>
        <w:rPr>
          <w:rFonts w:ascii="Verdana" w:hAnsi="Verdana"/>
          <w:color w:val="000000"/>
        </w:rPr>
        <w:t>,</w:t>
      </w:r>
      <w:r>
        <w:rPr>
          <w:rFonts w:ascii="Verdana" w:hAnsi="Verdana"/>
          <w:color w:val="000000"/>
        </w:rPr>
        <w:t>有关单位和人员应切实做好保密工作。</w:t>
      </w:r>
    </w:p>
    <w:p w:rsidR="00053A58" w:rsidRDefault="00053A58" w:rsidP="00053A58">
      <w:pPr>
        <w:pStyle w:val="a5"/>
        <w:shd w:val="clear" w:color="auto" w:fill="FFFFFF"/>
        <w:spacing w:line="528" w:lineRule="atLeast"/>
        <w:jc w:val="center"/>
        <w:rPr>
          <w:rFonts w:ascii="Verdana" w:hAnsi="Verdana"/>
          <w:color w:val="000000"/>
        </w:rPr>
      </w:pPr>
      <w:r>
        <w:rPr>
          <w:rStyle w:val="a6"/>
          <w:rFonts w:ascii="Verdana" w:hAnsi="Verdana"/>
          <w:color w:val="000000"/>
        </w:rPr>
        <w:lastRenderedPageBreak/>
        <w:t>第七章</w:t>
      </w:r>
      <w:r>
        <w:rPr>
          <w:rStyle w:val="a6"/>
          <w:rFonts w:ascii="Verdana" w:hAnsi="Verdana"/>
          <w:color w:val="000000"/>
        </w:rPr>
        <w:t xml:space="preserve"> </w:t>
      </w:r>
      <w:r>
        <w:rPr>
          <w:rStyle w:val="a6"/>
          <w:rFonts w:ascii="Verdana" w:hAnsi="Verdana"/>
          <w:color w:val="000000"/>
        </w:rPr>
        <w:t>附</w:t>
      </w:r>
      <w:r>
        <w:rPr>
          <w:rStyle w:val="a6"/>
          <w:rFonts w:ascii="Verdana" w:hAnsi="Verdana"/>
          <w:color w:val="000000"/>
        </w:rPr>
        <w:t xml:space="preserve"> </w:t>
      </w:r>
      <w:r>
        <w:rPr>
          <w:rStyle w:val="a6"/>
          <w:rFonts w:ascii="Verdana" w:hAnsi="Verdana"/>
          <w:color w:val="000000"/>
        </w:rPr>
        <w:t>则</w:t>
      </w:r>
    </w:p>
    <w:p w:rsidR="00053A58" w:rsidRDefault="00053A58" w:rsidP="00053A58">
      <w:pPr>
        <w:pStyle w:val="a5"/>
        <w:shd w:val="clear" w:color="auto" w:fill="FFFFFF"/>
        <w:spacing w:line="528" w:lineRule="atLeast"/>
        <w:rPr>
          <w:rFonts w:ascii="Verdana" w:hAnsi="Verdana"/>
          <w:color w:val="000000"/>
        </w:rPr>
      </w:pPr>
      <w:r>
        <w:rPr>
          <w:rFonts w:ascii="Verdana" w:hAnsi="Verdana"/>
          <w:color w:val="000000"/>
        </w:rPr>
        <w:t xml:space="preserve">　　第三十七条</w:t>
      </w:r>
      <w:r>
        <w:rPr>
          <w:rFonts w:ascii="Verdana" w:hAnsi="Verdana"/>
          <w:color w:val="000000"/>
        </w:rPr>
        <w:t xml:space="preserve"> </w:t>
      </w:r>
      <w:r>
        <w:rPr>
          <w:rFonts w:ascii="Verdana" w:hAnsi="Verdana"/>
          <w:color w:val="000000"/>
        </w:rPr>
        <w:t>本办法自</w:t>
      </w:r>
      <w:r>
        <w:rPr>
          <w:rFonts w:ascii="Verdana" w:hAnsi="Verdana"/>
          <w:color w:val="000000"/>
        </w:rPr>
        <w:t>2013</w:t>
      </w:r>
      <w:r>
        <w:rPr>
          <w:rFonts w:ascii="Verdana" w:hAnsi="Verdana"/>
          <w:color w:val="000000"/>
        </w:rPr>
        <w:t>年</w:t>
      </w:r>
      <w:r>
        <w:rPr>
          <w:rFonts w:ascii="Verdana" w:hAnsi="Verdana"/>
          <w:color w:val="000000"/>
        </w:rPr>
        <w:t>1</w:t>
      </w:r>
      <w:r>
        <w:rPr>
          <w:rFonts w:ascii="Verdana" w:hAnsi="Verdana"/>
          <w:color w:val="000000"/>
        </w:rPr>
        <w:t>月</w:t>
      </w:r>
      <w:r>
        <w:rPr>
          <w:rFonts w:ascii="Verdana" w:hAnsi="Verdana"/>
          <w:color w:val="000000"/>
        </w:rPr>
        <w:t>1</w:t>
      </w:r>
      <w:r>
        <w:rPr>
          <w:rFonts w:ascii="Verdana" w:hAnsi="Verdana"/>
          <w:color w:val="000000"/>
        </w:rPr>
        <w:t>日起施行。</w:t>
      </w:r>
    </w:p>
    <w:p w:rsidR="00443E1F" w:rsidRPr="00053A58" w:rsidRDefault="00443E1F"/>
    <w:sectPr w:rsidR="00443E1F" w:rsidRPr="00053A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026" w:rsidRDefault="002C7026" w:rsidP="00053A58">
      <w:r>
        <w:separator/>
      </w:r>
    </w:p>
  </w:endnote>
  <w:endnote w:type="continuationSeparator" w:id="0">
    <w:p w:rsidR="002C7026" w:rsidRDefault="002C7026" w:rsidP="0005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026" w:rsidRDefault="002C7026" w:rsidP="00053A58">
      <w:r>
        <w:separator/>
      </w:r>
    </w:p>
  </w:footnote>
  <w:footnote w:type="continuationSeparator" w:id="0">
    <w:p w:rsidR="002C7026" w:rsidRDefault="002C7026" w:rsidP="00053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373"/>
    <w:rsid w:val="00053A58"/>
    <w:rsid w:val="002C7026"/>
    <w:rsid w:val="00443E1F"/>
    <w:rsid w:val="007D7373"/>
    <w:rsid w:val="00BA0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3A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3A58"/>
    <w:rPr>
      <w:sz w:val="18"/>
      <w:szCs w:val="18"/>
    </w:rPr>
  </w:style>
  <w:style w:type="paragraph" w:styleId="a4">
    <w:name w:val="footer"/>
    <w:basedOn w:val="a"/>
    <w:link w:val="Char0"/>
    <w:uiPriority w:val="99"/>
    <w:unhideWhenUsed/>
    <w:rsid w:val="00053A58"/>
    <w:pPr>
      <w:tabs>
        <w:tab w:val="center" w:pos="4153"/>
        <w:tab w:val="right" w:pos="8306"/>
      </w:tabs>
      <w:snapToGrid w:val="0"/>
      <w:jc w:val="left"/>
    </w:pPr>
    <w:rPr>
      <w:sz w:val="18"/>
      <w:szCs w:val="18"/>
    </w:rPr>
  </w:style>
  <w:style w:type="character" w:customStyle="1" w:styleId="Char0">
    <w:name w:val="页脚 Char"/>
    <w:basedOn w:val="a0"/>
    <w:link w:val="a4"/>
    <w:uiPriority w:val="99"/>
    <w:rsid w:val="00053A58"/>
    <w:rPr>
      <w:sz w:val="18"/>
      <w:szCs w:val="18"/>
    </w:rPr>
  </w:style>
  <w:style w:type="paragraph" w:styleId="a5">
    <w:name w:val="Normal (Web)"/>
    <w:basedOn w:val="a"/>
    <w:uiPriority w:val="99"/>
    <w:semiHidden/>
    <w:unhideWhenUsed/>
    <w:rsid w:val="00053A5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53A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3A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3A58"/>
    <w:rPr>
      <w:sz w:val="18"/>
      <w:szCs w:val="18"/>
    </w:rPr>
  </w:style>
  <w:style w:type="paragraph" w:styleId="a4">
    <w:name w:val="footer"/>
    <w:basedOn w:val="a"/>
    <w:link w:val="Char0"/>
    <w:uiPriority w:val="99"/>
    <w:unhideWhenUsed/>
    <w:rsid w:val="00053A58"/>
    <w:pPr>
      <w:tabs>
        <w:tab w:val="center" w:pos="4153"/>
        <w:tab w:val="right" w:pos="8306"/>
      </w:tabs>
      <w:snapToGrid w:val="0"/>
      <w:jc w:val="left"/>
    </w:pPr>
    <w:rPr>
      <w:sz w:val="18"/>
      <w:szCs w:val="18"/>
    </w:rPr>
  </w:style>
  <w:style w:type="character" w:customStyle="1" w:styleId="Char0">
    <w:name w:val="页脚 Char"/>
    <w:basedOn w:val="a0"/>
    <w:link w:val="a4"/>
    <w:uiPriority w:val="99"/>
    <w:rsid w:val="00053A58"/>
    <w:rPr>
      <w:sz w:val="18"/>
      <w:szCs w:val="18"/>
    </w:rPr>
  </w:style>
  <w:style w:type="paragraph" w:styleId="a5">
    <w:name w:val="Normal (Web)"/>
    <w:basedOn w:val="a"/>
    <w:uiPriority w:val="99"/>
    <w:semiHidden/>
    <w:unhideWhenUsed/>
    <w:rsid w:val="00053A5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53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65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梁婷</dc:creator>
  <cp:keywords/>
  <dc:description/>
  <cp:lastModifiedBy>梁婷</cp:lastModifiedBy>
  <cp:revision>3</cp:revision>
  <dcterms:created xsi:type="dcterms:W3CDTF">2015-12-25T09:02:00Z</dcterms:created>
  <dcterms:modified xsi:type="dcterms:W3CDTF">2015-12-25T09:02:00Z</dcterms:modified>
</cp:coreProperties>
</file>